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8D6CC" w14:textId="0B344396" w:rsidR="008B660B" w:rsidRDefault="00FB2A9D" w:rsidP="005D775A">
      <w:pPr>
        <w:ind w:left="284"/>
      </w:pPr>
      <w:r>
        <w:rPr>
          <w:noProof/>
        </w:rPr>
        <w:drawing>
          <wp:inline distT="0" distB="0" distL="0" distR="0" wp14:anchorId="6F11850B" wp14:editId="08D4E3D8">
            <wp:extent cx="9721215" cy="5151120"/>
            <wp:effectExtent l="0" t="0" r="13335" b="11430"/>
            <wp:docPr id="336627545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C766BC-3F47-4275-BBA1-656895F2A21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8B660B" w:rsidSect="005D775A">
      <w:pgSz w:w="16838" w:h="11906" w:orient="landscape"/>
      <w:pgMar w:top="1800" w:right="820" w:bottom="180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35B"/>
    <w:rsid w:val="00171162"/>
    <w:rsid w:val="00195435"/>
    <w:rsid w:val="001E0B64"/>
    <w:rsid w:val="0024635B"/>
    <w:rsid w:val="002B1F4E"/>
    <w:rsid w:val="003742AA"/>
    <w:rsid w:val="00556D03"/>
    <w:rsid w:val="005B63C7"/>
    <w:rsid w:val="005D775A"/>
    <w:rsid w:val="006419C6"/>
    <w:rsid w:val="00853AA9"/>
    <w:rsid w:val="0088441A"/>
    <w:rsid w:val="008930E8"/>
    <w:rsid w:val="008B660B"/>
    <w:rsid w:val="00A65C6E"/>
    <w:rsid w:val="00B509B4"/>
    <w:rsid w:val="00BE74F1"/>
    <w:rsid w:val="00C23F14"/>
    <w:rsid w:val="00D2095A"/>
    <w:rsid w:val="00D67A18"/>
    <w:rsid w:val="00E43D4E"/>
    <w:rsid w:val="00F1713A"/>
    <w:rsid w:val="00FB2A9D"/>
    <w:rsid w:val="00FD5059"/>
    <w:rsid w:val="00FF7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D1258F7-9097-4ACD-B4B0-8CD7682D8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ilgvars.zihmanis\Documents\medibas%20gadu%20griezuma\1%20-%20medijamo%20dzivnieku%20sugu%20dinamika\parnadzu%20dinamika%20no%201994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lv-LV"/>
              <a:t>Stirnu (Capreolus capreolus) skaita dinamika Latvijā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v-LV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Sheet1!$L$1</c:f>
              <c:strCache>
                <c:ptCount val="1"/>
                <c:pt idx="0">
                  <c:v>Novērtēts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Sheet1!$K$9:$K$33</c:f>
              <c:strCache>
                <c:ptCount val="25"/>
                <c:pt idx="0">
                  <c:v>2001/2002</c:v>
                </c:pt>
                <c:pt idx="1">
                  <c:v>2002/2003</c:v>
                </c:pt>
                <c:pt idx="2">
                  <c:v>2003/2004</c:v>
                </c:pt>
                <c:pt idx="3">
                  <c:v>2004/2005</c:v>
                </c:pt>
                <c:pt idx="4">
                  <c:v>2005/2006</c:v>
                </c:pt>
                <c:pt idx="5">
                  <c:v>2006/2007</c:v>
                </c:pt>
                <c:pt idx="6">
                  <c:v>2007/2008</c:v>
                </c:pt>
                <c:pt idx="7">
                  <c:v>2008/2009</c:v>
                </c:pt>
                <c:pt idx="8">
                  <c:v>2009/2010</c:v>
                </c:pt>
                <c:pt idx="9">
                  <c:v>2010/2011</c:v>
                </c:pt>
                <c:pt idx="10">
                  <c:v>2011/2012</c:v>
                </c:pt>
                <c:pt idx="11">
                  <c:v>2012/2013</c:v>
                </c:pt>
                <c:pt idx="12">
                  <c:v>2013/2014</c:v>
                </c:pt>
                <c:pt idx="13">
                  <c:v>2014/2015</c:v>
                </c:pt>
                <c:pt idx="14">
                  <c:v>2015/2016</c:v>
                </c:pt>
                <c:pt idx="15">
                  <c:v>2016/2017</c:v>
                </c:pt>
                <c:pt idx="16">
                  <c:v>2017/2018</c:v>
                </c:pt>
                <c:pt idx="17">
                  <c:v>2018/2019</c:v>
                </c:pt>
                <c:pt idx="18">
                  <c:v>2019/2020</c:v>
                </c:pt>
                <c:pt idx="19">
                  <c:v>2020/2021</c:v>
                </c:pt>
                <c:pt idx="20">
                  <c:v>2021/2022</c:v>
                </c:pt>
                <c:pt idx="21">
                  <c:v>2022/2023</c:v>
                </c:pt>
                <c:pt idx="22">
                  <c:v>2023/2024</c:v>
                </c:pt>
                <c:pt idx="23">
                  <c:v>2024/2025</c:v>
                </c:pt>
                <c:pt idx="24">
                  <c:v>2025/2026</c:v>
                </c:pt>
              </c:strCache>
            </c:strRef>
          </c:cat>
          <c:val>
            <c:numRef>
              <c:f>Sheet1!$L$9:$L$33</c:f>
              <c:numCache>
                <c:formatCode>General</c:formatCode>
                <c:ptCount val="25"/>
                <c:pt idx="0">
                  <c:v>68155</c:v>
                </c:pt>
                <c:pt idx="1">
                  <c:v>79756</c:v>
                </c:pt>
                <c:pt idx="2">
                  <c:v>95098</c:v>
                </c:pt>
                <c:pt idx="3">
                  <c:v>110759</c:v>
                </c:pt>
                <c:pt idx="4">
                  <c:v>129573</c:v>
                </c:pt>
                <c:pt idx="5">
                  <c:v>150120</c:v>
                </c:pt>
                <c:pt idx="6">
                  <c:v>195841</c:v>
                </c:pt>
                <c:pt idx="7">
                  <c:v>225851</c:v>
                </c:pt>
                <c:pt idx="8">
                  <c:v>240204</c:v>
                </c:pt>
                <c:pt idx="9">
                  <c:v>186340</c:v>
                </c:pt>
                <c:pt idx="10">
                  <c:v>136774</c:v>
                </c:pt>
                <c:pt idx="11">
                  <c:v>145372</c:v>
                </c:pt>
                <c:pt idx="12">
                  <c:v>141567</c:v>
                </c:pt>
                <c:pt idx="13">
                  <c:v>130208</c:v>
                </c:pt>
                <c:pt idx="14">
                  <c:v>133000</c:v>
                </c:pt>
                <c:pt idx="15">
                  <c:v>137000</c:v>
                </c:pt>
                <c:pt idx="16">
                  <c:v>158000</c:v>
                </c:pt>
                <c:pt idx="17">
                  <c:v>173000</c:v>
                </c:pt>
                <c:pt idx="18">
                  <c:v>184000</c:v>
                </c:pt>
                <c:pt idx="19">
                  <c:v>197000</c:v>
                </c:pt>
                <c:pt idx="20">
                  <c:v>201000</c:v>
                </c:pt>
                <c:pt idx="21">
                  <c:v>207000</c:v>
                </c:pt>
                <c:pt idx="22">
                  <c:v>230000</c:v>
                </c:pt>
                <c:pt idx="23">
                  <c:v>216000</c:v>
                </c:pt>
                <c:pt idx="24">
                  <c:v>202000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490B-47E7-97D9-689717B17EB6}"/>
            </c:ext>
          </c:extLst>
        </c:ser>
        <c:ser>
          <c:idx val="1"/>
          <c:order val="1"/>
          <c:tx>
            <c:strRef>
              <c:f>Sheet1!$M$1</c:f>
              <c:strCache>
                <c:ptCount val="1"/>
                <c:pt idx="0">
                  <c:v>Limits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Sheet1!$K$9:$K$33</c:f>
              <c:strCache>
                <c:ptCount val="25"/>
                <c:pt idx="0">
                  <c:v>2001/2002</c:v>
                </c:pt>
                <c:pt idx="1">
                  <c:v>2002/2003</c:v>
                </c:pt>
                <c:pt idx="2">
                  <c:v>2003/2004</c:v>
                </c:pt>
                <c:pt idx="3">
                  <c:v>2004/2005</c:v>
                </c:pt>
                <c:pt idx="4">
                  <c:v>2005/2006</c:v>
                </c:pt>
                <c:pt idx="5">
                  <c:v>2006/2007</c:v>
                </c:pt>
                <c:pt idx="6">
                  <c:v>2007/2008</c:v>
                </c:pt>
                <c:pt idx="7">
                  <c:v>2008/2009</c:v>
                </c:pt>
                <c:pt idx="8">
                  <c:v>2009/2010</c:v>
                </c:pt>
                <c:pt idx="9">
                  <c:v>2010/2011</c:v>
                </c:pt>
                <c:pt idx="10">
                  <c:v>2011/2012</c:v>
                </c:pt>
                <c:pt idx="11">
                  <c:v>2012/2013</c:v>
                </c:pt>
                <c:pt idx="12">
                  <c:v>2013/2014</c:v>
                </c:pt>
                <c:pt idx="13">
                  <c:v>2014/2015</c:v>
                </c:pt>
                <c:pt idx="14">
                  <c:v>2015/2016</c:v>
                </c:pt>
                <c:pt idx="15">
                  <c:v>2016/2017</c:v>
                </c:pt>
                <c:pt idx="16">
                  <c:v>2017/2018</c:v>
                </c:pt>
                <c:pt idx="17">
                  <c:v>2018/2019</c:v>
                </c:pt>
                <c:pt idx="18">
                  <c:v>2019/2020</c:v>
                </c:pt>
                <c:pt idx="19">
                  <c:v>2020/2021</c:v>
                </c:pt>
                <c:pt idx="20">
                  <c:v>2021/2022</c:v>
                </c:pt>
                <c:pt idx="21">
                  <c:v>2022/2023</c:v>
                </c:pt>
                <c:pt idx="22">
                  <c:v>2023/2024</c:v>
                </c:pt>
                <c:pt idx="23">
                  <c:v>2024/2025</c:v>
                </c:pt>
                <c:pt idx="24">
                  <c:v>2025/2026</c:v>
                </c:pt>
              </c:strCache>
            </c:strRef>
          </c:cat>
          <c:val>
            <c:numRef>
              <c:f>Sheet1!$M$9:$M$33</c:f>
              <c:numCache>
                <c:formatCode>General</c:formatCode>
                <c:ptCount val="25"/>
                <c:pt idx="0">
                  <c:v>13090</c:v>
                </c:pt>
                <c:pt idx="1">
                  <c:v>16005</c:v>
                </c:pt>
                <c:pt idx="2">
                  <c:v>19117</c:v>
                </c:pt>
                <c:pt idx="3">
                  <c:v>21919</c:v>
                </c:pt>
                <c:pt idx="4">
                  <c:v>25697</c:v>
                </c:pt>
                <c:pt idx="5">
                  <c:v>29560</c:v>
                </c:pt>
                <c:pt idx="6">
                  <c:v>36865</c:v>
                </c:pt>
                <c:pt idx="7">
                  <c:v>39684</c:v>
                </c:pt>
                <c:pt idx="8">
                  <c:v>44459</c:v>
                </c:pt>
                <c:pt idx="9">
                  <c:v>32510</c:v>
                </c:pt>
                <c:pt idx="10">
                  <c:v>20379</c:v>
                </c:pt>
                <c:pt idx="11">
                  <c:v>23373</c:v>
                </c:pt>
                <c:pt idx="12">
                  <c:v>23751</c:v>
                </c:pt>
                <c:pt idx="13">
                  <c:v>22614</c:v>
                </c:pt>
                <c:pt idx="14">
                  <c:v>26845</c:v>
                </c:pt>
                <c:pt idx="15">
                  <c:v>29434</c:v>
                </c:pt>
                <c:pt idx="16">
                  <c:v>38731</c:v>
                </c:pt>
                <c:pt idx="17">
                  <c:v>44547</c:v>
                </c:pt>
                <c:pt idx="18">
                  <c:v>51452</c:v>
                </c:pt>
                <c:pt idx="19">
                  <c:v>57599</c:v>
                </c:pt>
                <c:pt idx="20">
                  <c:v>60276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490B-47E7-97D9-689717B17EB6}"/>
            </c:ext>
          </c:extLst>
        </c:ser>
        <c:ser>
          <c:idx val="2"/>
          <c:order val="2"/>
          <c:tx>
            <c:strRef>
              <c:f>Sheet1!$N$1</c:f>
              <c:strCache>
                <c:ptCount val="1"/>
                <c:pt idx="0">
                  <c:v>Nomedīts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Sheet1!$K$9:$K$33</c:f>
              <c:strCache>
                <c:ptCount val="25"/>
                <c:pt idx="0">
                  <c:v>2001/2002</c:v>
                </c:pt>
                <c:pt idx="1">
                  <c:v>2002/2003</c:v>
                </c:pt>
                <c:pt idx="2">
                  <c:v>2003/2004</c:v>
                </c:pt>
                <c:pt idx="3">
                  <c:v>2004/2005</c:v>
                </c:pt>
                <c:pt idx="4">
                  <c:v>2005/2006</c:v>
                </c:pt>
                <c:pt idx="5">
                  <c:v>2006/2007</c:v>
                </c:pt>
                <c:pt idx="6">
                  <c:v>2007/2008</c:v>
                </c:pt>
                <c:pt idx="7">
                  <c:v>2008/2009</c:v>
                </c:pt>
                <c:pt idx="8">
                  <c:v>2009/2010</c:v>
                </c:pt>
                <c:pt idx="9">
                  <c:v>2010/2011</c:v>
                </c:pt>
                <c:pt idx="10">
                  <c:v>2011/2012</c:v>
                </c:pt>
                <c:pt idx="11">
                  <c:v>2012/2013</c:v>
                </c:pt>
                <c:pt idx="12">
                  <c:v>2013/2014</c:v>
                </c:pt>
                <c:pt idx="13">
                  <c:v>2014/2015</c:v>
                </c:pt>
                <c:pt idx="14">
                  <c:v>2015/2016</c:v>
                </c:pt>
                <c:pt idx="15">
                  <c:v>2016/2017</c:v>
                </c:pt>
                <c:pt idx="16">
                  <c:v>2017/2018</c:v>
                </c:pt>
                <c:pt idx="17">
                  <c:v>2018/2019</c:v>
                </c:pt>
                <c:pt idx="18">
                  <c:v>2019/2020</c:v>
                </c:pt>
                <c:pt idx="19">
                  <c:v>2020/2021</c:v>
                </c:pt>
                <c:pt idx="20">
                  <c:v>2021/2022</c:v>
                </c:pt>
                <c:pt idx="21">
                  <c:v>2022/2023</c:v>
                </c:pt>
                <c:pt idx="22">
                  <c:v>2023/2024</c:v>
                </c:pt>
                <c:pt idx="23">
                  <c:v>2024/2025</c:v>
                </c:pt>
                <c:pt idx="24">
                  <c:v>2025/2026</c:v>
                </c:pt>
              </c:strCache>
            </c:strRef>
          </c:cat>
          <c:val>
            <c:numRef>
              <c:f>Sheet1!$N$9:$N$33</c:f>
              <c:numCache>
                <c:formatCode>General</c:formatCode>
                <c:ptCount val="25"/>
                <c:pt idx="0">
                  <c:v>10194</c:v>
                </c:pt>
                <c:pt idx="1">
                  <c:v>13143</c:v>
                </c:pt>
                <c:pt idx="2">
                  <c:v>15194</c:v>
                </c:pt>
                <c:pt idx="3">
                  <c:v>17985</c:v>
                </c:pt>
                <c:pt idx="4">
                  <c:v>21042</c:v>
                </c:pt>
                <c:pt idx="5">
                  <c:v>23872</c:v>
                </c:pt>
                <c:pt idx="6">
                  <c:v>26386</c:v>
                </c:pt>
                <c:pt idx="7">
                  <c:v>29595</c:v>
                </c:pt>
                <c:pt idx="8">
                  <c:v>30712</c:v>
                </c:pt>
                <c:pt idx="9">
                  <c:v>10508</c:v>
                </c:pt>
                <c:pt idx="10">
                  <c:v>4600</c:v>
                </c:pt>
                <c:pt idx="11">
                  <c:v>7162</c:v>
                </c:pt>
                <c:pt idx="12">
                  <c:v>5870</c:v>
                </c:pt>
                <c:pt idx="13">
                  <c:v>9362</c:v>
                </c:pt>
                <c:pt idx="14">
                  <c:v>13170</c:v>
                </c:pt>
                <c:pt idx="15">
                  <c:v>17319</c:v>
                </c:pt>
                <c:pt idx="16">
                  <c:v>22135</c:v>
                </c:pt>
                <c:pt idx="17">
                  <c:v>27422</c:v>
                </c:pt>
                <c:pt idx="18">
                  <c:v>34854</c:v>
                </c:pt>
                <c:pt idx="19">
                  <c:v>37730</c:v>
                </c:pt>
                <c:pt idx="20">
                  <c:v>35344</c:v>
                </c:pt>
                <c:pt idx="21">
                  <c:v>27525</c:v>
                </c:pt>
                <c:pt idx="22">
                  <c:v>18736</c:v>
                </c:pt>
                <c:pt idx="23">
                  <c:v>18405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490B-47E7-97D9-689717B17EB6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51666048"/>
        <c:axId val="155625728"/>
      </c:lineChart>
      <c:catAx>
        <c:axId val="1516660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v-LV"/>
          </a:p>
        </c:txPr>
        <c:crossAx val="155625728"/>
        <c:crosses val="autoZero"/>
        <c:auto val="1"/>
        <c:lblAlgn val="ctr"/>
        <c:lblOffset val="100"/>
        <c:noMultiLvlLbl val="0"/>
      </c:catAx>
      <c:valAx>
        <c:axId val="1556257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v-LV"/>
          </a:p>
        </c:txPr>
        <c:crossAx val="151666048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v-LV"/>
          </a:p>
        </c:txPr>
      </c:dTable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v-L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Ilgvars Zihmanis</dc:creator>
  <cp:keywords/>
  <dc:description/>
  <cp:lastModifiedBy>Ilgvars Zihmanis</cp:lastModifiedBy>
  <cp:revision>13</cp:revision>
  <dcterms:created xsi:type="dcterms:W3CDTF">2020-10-27T10:35:00Z</dcterms:created>
  <dcterms:modified xsi:type="dcterms:W3CDTF">2025-07-11T11:11:00Z</dcterms:modified>
</cp:coreProperties>
</file>