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4.0 -->
  <w:body>
    <w:p w:rsidR="009044E8" w:rsidP="009044E8" w14:paraId="139CC075" w14:textId="77777777">
      <w:pPr>
        <w:jc w:val="center"/>
      </w:pPr>
    </w:p>
    <w:p w:rsidR="00746E4F" w:rsidP="009044E8" w14:paraId="2837348A" w14:textId="6426672A">
      <w:pPr>
        <w:jc w:val="center"/>
        <w:rPr>
          <w:rFonts w:ascii="Times New Roman" w:hAnsi="Times New Roman" w:cs="Times New Roman"/>
          <w:sz w:val="24"/>
          <w:szCs w:val="24"/>
        </w:rPr>
      </w:pPr>
      <w:r w:rsidRPr="009044E8">
        <w:rPr>
          <w:rFonts w:ascii="Times New Roman" w:hAnsi="Times New Roman" w:cs="Times New Roman"/>
          <w:sz w:val="24"/>
          <w:szCs w:val="24"/>
        </w:rPr>
        <w:t>Nomedītā vilka fiksēšana</w:t>
      </w:r>
      <w:r>
        <w:rPr>
          <w:rFonts w:ascii="Times New Roman" w:hAnsi="Times New Roman" w:cs="Times New Roman"/>
          <w:sz w:val="24"/>
          <w:szCs w:val="24"/>
        </w:rPr>
        <w:t>s</w:t>
      </w:r>
      <w:r w:rsidRPr="009044E8">
        <w:rPr>
          <w:rFonts w:ascii="Times New Roman" w:hAnsi="Times New Roman" w:cs="Times New Roman"/>
          <w:sz w:val="24"/>
          <w:szCs w:val="24"/>
        </w:rPr>
        <w:t xml:space="preserve"> fotoattēlā paraugs.</w:t>
      </w:r>
    </w:p>
    <w:p w:rsidR="009044E8" w:rsidP="009044E8" w14:paraId="771827C4" w14:textId="74BA7A5E">
      <w:pPr>
        <w:jc w:val="center"/>
        <w:rPr>
          <w:rFonts w:ascii="Times New Roman" w:hAnsi="Times New Roman" w:cs="Times New Roman"/>
          <w:sz w:val="24"/>
          <w:szCs w:val="24"/>
        </w:rPr>
      </w:pPr>
    </w:p>
    <w:p w:rsidR="009044E8" w:rsidP="009044E8" w14:paraId="30F56534" w14:textId="78E25248">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extent cx="3621405" cy="27127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3621405" cy="2712720"/>
                    </a:xfrm>
                    <a:prstGeom prst="rect">
                      <a:avLst/>
                    </a:prstGeom>
                    <a:noFill/>
                  </pic:spPr>
                </pic:pic>
              </a:graphicData>
            </a:graphic>
          </wp:inline>
        </w:drawing>
      </w:r>
    </w:p>
    <w:p w:rsidR="009044E8" w:rsidP="009044E8" w14:paraId="65C4EE51" w14:textId="05BEFA15">
      <w:pPr>
        <w:jc w:val="center"/>
        <w:rPr>
          <w:rFonts w:ascii="Times New Roman" w:hAnsi="Times New Roman" w:cs="Times New Roman"/>
          <w:sz w:val="24"/>
          <w:szCs w:val="24"/>
        </w:rPr>
      </w:pPr>
      <w:r>
        <w:rPr>
          <w:rFonts w:ascii="Times New Roman" w:hAnsi="Times New Roman" w:cs="Times New Roman"/>
          <w:sz w:val="24"/>
          <w:szCs w:val="24"/>
        </w:rPr>
        <w:t>1.att.</w:t>
      </w:r>
    </w:p>
    <w:p w:rsidR="009044E8" w:rsidP="009044E8" w14:paraId="1C61CEC5" w14:textId="0A8C9AB3">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extent cx="3639820" cy="27311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3639820" cy="2731135"/>
                    </a:xfrm>
                    <a:prstGeom prst="rect">
                      <a:avLst/>
                    </a:prstGeom>
                    <a:noFill/>
                  </pic:spPr>
                </pic:pic>
              </a:graphicData>
            </a:graphic>
          </wp:inline>
        </w:drawing>
      </w:r>
    </w:p>
    <w:p w:rsidR="009044E8" w:rsidP="009044E8" w14:paraId="4F1778CD" w14:textId="1F9A3DEA">
      <w:pPr>
        <w:jc w:val="center"/>
        <w:rPr>
          <w:rFonts w:ascii="Times New Roman" w:hAnsi="Times New Roman" w:cs="Times New Roman"/>
          <w:sz w:val="24"/>
          <w:szCs w:val="24"/>
        </w:rPr>
      </w:pPr>
      <w:r>
        <w:rPr>
          <w:rFonts w:ascii="Times New Roman" w:hAnsi="Times New Roman" w:cs="Times New Roman"/>
          <w:sz w:val="24"/>
          <w:szCs w:val="24"/>
        </w:rPr>
        <w:t>2.att.</w:t>
      </w:r>
    </w:p>
    <w:p w:rsidR="009044E8" w:rsidP="009044E8" w14:paraId="4BEA68EC" w14:textId="442A7C79">
      <w:pPr>
        <w:rPr>
          <w:rFonts w:ascii="Times New Roman" w:hAnsi="Times New Roman" w:cs="Times New Roman"/>
          <w:sz w:val="24"/>
          <w:szCs w:val="24"/>
        </w:rPr>
      </w:pPr>
      <w:r>
        <w:rPr>
          <w:rFonts w:ascii="Times New Roman" w:hAnsi="Times New Roman" w:cs="Times New Roman"/>
          <w:sz w:val="24"/>
          <w:szCs w:val="24"/>
        </w:rPr>
        <w:tab/>
      </w:r>
      <w:r w:rsidR="00C93A02">
        <w:rPr>
          <w:rFonts w:ascii="Times New Roman" w:hAnsi="Times New Roman" w:cs="Times New Roman"/>
          <w:sz w:val="24"/>
          <w:szCs w:val="24"/>
        </w:rPr>
        <w:t>Fotoattēlam jānodrošina zemāk norādītās i</w:t>
      </w:r>
      <w:r>
        <w:rPr>
          <w:rFonts w:ascii="Times New Roman" w:hAnsi="Times New Roman" w:cs="Times New Roman"/>
          <w:sz w:val="24"/>
          <w:szCs w:val="24"/>
        </w:rPr>
        <w:t>nformācija</w:t>
      </w:r>
      <w:r w:rsidR="00C93A02">
        <w:rPr>
          <w:rFonts w:ascii="Times New Roman" w:hAnsi="Times New Roman" w:cs="Times New Roman"/>
          <w:sz w:val="24"/>
          <w:szCs w:val="24"/>
        </w:rPr>
        <w:t>s identificēšan</w:t>
      </w:r>
      <w:r w:rsidR="00AD1425">
        <w:rPr>
          <w:rFonts w:ascii="Times New Roman" w:hAnsi="Times New Roman" w:cs="Times New Roman"/>
          <w:sz w:val="24"/>
          <w:szCs w:val="24"/>
        </w:rPr>
        <w:t>a</w:t>
      </w:r>
      <w:r>
        <w:rPr>
          <w:rFonts w:ascii="Times New Roman" w:hAnsi="Times New Roman" w:cs="Times New Roman"/>
          <w:sz w:val="24"/>
          <w:szCs w:val="24"/>
        </w:rPr>
        <w:t>:</w:t>
      </w:r>
    </w:p>
    <w:p w:rsidR="009044E8" w:rsidP="00C93A02" w14:paraId="27466384" w14:textId="6D35F224">
      <w:pPr>
        <w:ind w:firstLine="720"/>
        <w:rPr>
          <w:rFonts w:ascii="Times New Roman" w:hAnsi="Times New Roman" w:cs="Times New Roman"/>
          <w:sz w:val="24"/>
          <w:szCs w:val="24"/>
        </w:rPr>
      </w:pPr>
      <w:r w:rsidRPr="00C93A02">
        <w:rPr>
          <w:rFonts w:ascii="Times New Roman" w:hAnsi="Times New Roman" w:cs="Times New Roman"/>
          <w:sz w:val="24"/>
          <w:szCs w:val="24"/>
        </w:rPr>
        <w:t>1.att.-n</w:t>
      </w:r>
      <w:r w:rsidRPr="00C93A02">
        <w:rPr>
          <w:rFonts w:ascii="Times New Roman" w:hAnsi="Times New Roman" w:cs="Times New Roman"/>
          <w:sz w:val="24"/>
          <w:szCs w:val="24"/>
        </w:rPr>
        <w:t>o medību termiņa atklāšanas 15. jūlijā līdz dažkārt oktobra beigām vilcēniem, kas dzimuši attiecīgā gada pavasarī, ir piena zobi, kas viegli atšķirami, paverot un aplūkojot dzīvnieka muti</w:t>
      </w:r>
      <w:r w:rsidRPr="00C93A02">
        <w:rPr>
          <w:rFonts w:ascii="Times New Roman" w:hAnsi="Times New Roman" w:cs="Times New Roman"/>
          <w:sz w:val="24"/>
          <w:szCs w:val="24"/>
        </w:rPr>
        <w:t>;</w:t>
      </w:r>
    </w:p>
    <w:p w:rsidR="00C93A02" w:rsidRPr="00C93A02" w:rsidP="00C93A02" w14:paraId="4997458A" w14:textId="23D0ECBF">
      <w:pPr>
        <w:ind w:firstLine="720"/>
        <w:rPr>
          <w:rFonts w:ascii="Times New Roman" w:hAnsi="Times New Roman" w:cs="Times New Roman"/>
          <w:sz w:val="24"/>
          <w:szCs w:val="24"/>
        </w:rPr>
      </w:pPr>
      <w:r>
        <w:rPr>
          <w:rFonts w:ascii="Times New Roman" w:hAnsi="Times New Roman" w:cs="Times New Roman"/>
          <w:sz w:val="24"/>
          <w:szCs w:val="24"/>
        </w:rPr>
        <w:t>2.att.- t</w:t>
      </w:r>
      <w:r w:rsidRPr="00C93A02">
        <w:rPr>
          <w:rFonts w:ascii="Times New Roman" w:hAnsi="Times New Roman" w:cs="Times New Roman"/>
          <w:sz w:val="24"/>
          <w:szCs w:val="24"/>
        </w:rPr>
        <w:t xml:space="preserve">urpmākajos vēla rudens un ziemas mēnešos jaunajiem vilkiem vecumu norāda vēl </w:t>
      </w:r>
      <w:r>
        <w:rPr>
          <w:rFonts w:ascii="Times New Roman" w:hAnsi="Times New Roman" w:cs="Times New Roman"/>
          <w:sz w:val="24"/>
          <w:szCs w:val="24"/>
        </w:rPr>
        <w:t>n</w:t>
      </w:r>
      <w:r w:rsidRPr="00C93A02">
        <w:rPr>
          <w:rFonts w:ascii="Times New Roman" w:hAnsi="Times New Roman" w:cs="Times New Roman"/>
          <w:sz w:val="24"/>
          <w:szCs w:val="24"/>
        </w:rPr>
        <w:t xml:space="preserve">epietiekami izaugušie ilkņi, kas ir ievērojami īsāki nekā viengadīgiem un vecākiem indivīdiem. Par ilkņu garumu visērtāk spriest, tos salīdzinot ar blakus novietotajiem malējiem priekšzobiem. Ja augšējais ilknis ir tikpat garš vai tikai uz pusi garāks par līdzās esošo priekšzobu, tad vilks ir jaunāks par gadu. Gadu veciem un vecākiem vilkiem augšējais ilknis ir vismaz </w:t>
      </w:r>
      <w:r w:rsidR="00AD1425">
        <w:rPr>
          <w:rFonts w:ascii="Times New Roman" w:hAnsi="Times New Roman" w:cs="Times New Roman"/>
          <w:sz w:val="24"/>
          <w:szCs w:val="24"/>
        </w:rPr>
        <w:t>trīsreiz</w:t>
      </w:r>
      <w:r w:rsidRPr="00C93A02">
        <w:rPr>
          <w:rFonts w:ascii="Times New Roman" w:hAnsi="Times New Roman" w:cs="Times New Roman"/>
          <w:sz w:val="24"/>
          <w:szCs w:val="24"/>
        </w:rPr>
        <w:t xml:space="preserve"> garāks par priekšzobu</w:t>
      </w:r>
      <w:r w:rsidR="00AD1425">
        <w:rPr>
          <w:rFonts w:ascii="Times New Roman" w:hAnsi="Times New Roman" w:cs="Times New Roman"/>
          <w:sz w:val="24"/>
          <w:szCs w:val="24"/>
        </w:rPr>
        <w:t>.</w:t>
      </w:r>
    </w:p>
    <w:p w:rsidR="00C93A02" w:rsidRPr="009044E8" w:rsidP="00C93A02" w14:paraId="6C53F5A8" w14:textId="77777777">
      <w:pPr>
        <w:pStyle w:val="ListParagraph"/>
        <w:ind w:left="1080"/>
        <w:rPr>
          <w:rFonts w:ascii="Times New Roman" w:hAnsi="Times New Roman" w:cs="Times New Roman"/>
          <w:sz w:val="24"/>
          <w:szCs w:val="24"/>
        </w:rPr>
      </w:pPr>
    </w:p>
    <w:sectPr w:rsidSect="000C25C6">
      <w:headerReference w:type="even" r:id="rId7"/>
      <w:headerReference w:type="default" r:id="rId8"/>
      <w:footerReference w:type="even" r:id="rId9"/>
      <w:footerReference w:type="default" r:id="rId10"/>
      <w:headerReference w:type="first" r:id="rId11"/>
      <w:footerReference w:type="first" r:id="rId12"/>
      <w:pgSz w:w="11906" w:h="16838"/>
      <w:pgMar w:top="851" w:right="567"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5AE7" w14:paraId="63D3A83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5AE7" w14:paraId="15056CF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5AE7" w14:paraId="6E04011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5AE7" w14:paraId="4DE2124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5AE7" w:rsidP="003A5AE7" w14:paraId="7C395D65" w14:textId="3EA54C97">
    <w:pPr>
      <w:pStyle w:val="Header"/>
      <w:jc w:val="right"/>
    </w:pPr>
    <w:r>
      <w:t>Pielikums</w:t>
    </w:r>
    <w:r w:rsidR="008F58CB">
      <w:t xml:space="preserve"> Nr.1</w:t>
    </w:r>
    <w:r>
      <w:t xml:space="preserve"> </w:t>
    </w:r>
    <w:r w:rsidR="009077E0">
      <w:t>VMD</w:t>
    </w:r>
    <w:r>
      <w:t xml:space="preserve"> </w:t>
    </w:r>
    <w:r w:rsidR="008F58CB">
      <w:rPr>
        <w:noProof/>
        <w:szCs w:val="24"/>
      </w:rPr>
      <w:t>11.07.2022</w:t>
    </w:r>
    <w:r>
      <w:t>rīkojumam Nr.</w:t>
    </w:r>
    <w:r w:rsidR="00206037">
      <w:rPr>
        <w:noProof/>
      </w:rPr>
      <w:t>108</w:t>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5AE7" w14:paraId="5B3BFF1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7237855"/>
    <w:multiLevelType w:val="multilevel"/>
    <w:tmpl w:val="3BE04C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DF755D1"/>
    <w:multiLevelType w:val="hybridMultilevel"/>
    <w:tmpl w:val="C3D69478"/>
    <w:lvl w:ilvl="0">
      <w:start w:val="14"/>
      <w:numFmt w:val="bullet"/>
      <w:lvlText w:val=""/>
      <w:lvlJc w:val="left"/>
      <w:pPr>
        <w:ind w:left="1080" w:hanging="360"/>
      </w:pPr>
      <w:rPr>
        <w:rFonts w:ascii="Symbol" w:hAnsi="Symbol" w:eastAsiaTheme="minorHAnsi"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28115645"/>
    <w:multiLevelType w:val="multilevel"/>
    <w:tmpl w:val="99FE142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95E4190"/>
    <w:multiLevelType w:val="hybridMultilevel"/>
    <w:tmpl w:val="F51CDA5A"/>
    <w:lvl w:ilvl="0">
      <w:start w:val="14"/>
      <w:numFmt w:val="bullet"/>
      <w:lvlText w:val=""/>
      <w:lvlJc w:val="left"/>
      <w:pPr>
        <w:ind w:left="720" w:hanging="360"/>
      </w:pPr>
      <w:rPr>
        <w:rFonts w:ascii="Symbol" w:hAnsi="Symbol"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BFA27A3"/>
    <w:multiLevelType w:val="multilevel"/>
    <w:tmpl w:val="40BA97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614D198B"/>
    <w:multiLevelType w:val="multilevel"/>
    <w:tmpl w:val="2CCCD67C"/>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65CE4B13"/>
    <w:multiLevelType w:val="multilevel"/>
    <w:tmpl w:val="C664760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73136397"/>
    <w:multiLevelType w:val="hybridMultilevel"/>
    <w:tmpl w:val="0B54D78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4"/>
  </w:num>
  <w:num w:numId="2">
    <w:abstractNumId w:val="0"/>
  </w:num>
  <w:num w:numId="3">
    <w:abstractNumId w:val="6"/>
  </w:num>
  <w:num w:numId="4">
    <w:abstractNumId w:val="2"/>
  </w:num>
  <w:num w:numId="5">
    <w:abstractNumId w:val="5"/>
  </w:num>
  <w:num w:numId="6">
    <w:abstractNumId w:val="3"/>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B41"/>
    <w:rsid w:val="0001351B"/>
    <w:rsid w:val="00063455"/>
    <w:rsid w:val="000811C5"/>
    <w:rsid w:val="000A713B"/>
    <w:rsid w:val="000B3441"/>
    <w:rsid w:val="000B4F4C"/>
    <w:rsid w:val="000C25C6"/>
    <w:rsid w:val="00115BF4"/>
    <w:rsid w:val="001177AD"/>
    <w:rsid w:val="00144060"/>
    <w:rsid w:val="00147F3C"/>
    <w:rsid w:val="001633DE"/>
    <w:rsid w:val="0017488E"/>
    <w:rsid w:val="00181434"/>
    <w:rsid w:val="001941FE"/>
    <w:rsid w:val="001E1FD7"/>
    <w:rsid w:val="001E5F9D"/>
    <w:rsid w:val="001E7764"/>
    <w:rsid w:val="001F52D6"/>
    <w:rsid w:val="00205A48"/>
    <w:rsid w:val="00206037"/>
    <w:rsid w:val="00220339"/>
    <w:rsid w:val="00223AFC"/>
    <w:rsid w:val="00250D39"/>
    <w:rsid w:val="00297230"/>
    <w:rsid w:val="0030272B"/>
    <w:rsid w:val="003039D1"/>
    <w:rsid w:val="00313634"/>
    <w:rsid w:val="00323194"/>
    <w:rsid w:val="003241EE"/>
    <w:rsid w:val="0035604A"/>
    <w:rsid w:val="00360C49"/>
    <w:rsid w:val="00365404"/>
    <w:rsid w:val="0038357A"/>
    <w:rsid w:val="003A5AE7"/>
    <w:rsid w:val="004211D4"/>
    <w:rsid w:val="00475ABB"/>
    <w:rsid w:val="004C16BA"/>
    <w:rsid w:val="004C7A30"/>
    <w:rsid w:val="004E3FA0"/>
    <w:rsid w:val="004E4BF8"/>
    <w:rsid w:val="004F0F55"/>
    <w:rsid w:val="004F136A"/>
    <w:rsid w:val="00515E02"/>
    <w:rsid w:val="00521E59"/>
    <w:rsid w:val="00522EFA"/>
    <w:rsid w:val="005444B6"/>
    <w:rsid w:val="005567CC"/>
    <w:rsid w:val="00557B41"/>
    <w:rsid w:val="005617B9"/>
    <w:rsid w:val="00587E5F"/>
    <w:rsid w:val="00590A53"/>
    <w:rsid w:val="005E1FE2"/>
    <w:rsid w:val="006002A7"/>
    <w:rsid w:val="00606F9C"/>
    <w:rsid w:val="00640FC4"/>
    <w:rsid w:val="0066456C"/>
    <w:rsid w:val="00676585"/>
    <w:rsid w:val="00691BBA"/>
    <w:rsid w:val="0069256B"/>
    <w:rsid w:val="006D2DD4"/>
    <w:rsid w:val="006F12AE"/>
    <w:rsid w:val="00736533"/>
    <w:rsid w:val="00746E4F"/>
    <w:rsid w:val="00756800"/>
    <w:rsid w:val="0079000B"/>
    <w:rsid w:val="007B5781"/>
    <w:rsid w:val="0081055B"/>
    <w:rsid w:val="00811D21"/>
    <w:rsid w:val="00823EFD"/>
    <w:rsid w:val="00832FF1"/>
    <w:rsid w:val="00834B92"/>
    <w:rsid w:val="00835A9A"/>
    <w:rsid w:val="00855FD8"/>
    <w:rsid w:val="008617D7"/>
    <w:rsid w:val="00882DC0"/>
    <w:rsid w:val="00884EBB"/>
    <w:rsid w:val="008B2311"/>
    <w:rsid w:val="008E10F9"/>
    <w:rsid w:val="008E450B"/>
    <w:rsid w:val="008F58CB"/>
    <w:rsid w:val="009044E8"/>
    <w:rsid w:val="009077E0"/>
    <w:rsid w:val="0091451F"/>
    <w:rsid w:val="009156E9"/>
    <w:rsid w:val="00926BF7"/>
    <w:rsid w:val="009552B4"/>
    <w:rsid w:val="0095659A"/>
    <w:rsid w:val="009815DD"/>
    <w:rsid w:val="00984C76"/>
    <w:rsid w:val="009C60FA"/>
    <w:rsid w:val="009D0A63"/>
    <w:rsid w:val="009D2741"/>
    <w:rsid w:val="009E1570"/>
    <w:rsid w:val="00A1290C"/>
    <w:rsid w:val="00A261B7"/>
    <w:rsid w:val="00A3296D"/>
    <w:rsid w:val="00A56ABD"/>
    <w:rsid w:val="00A673B5"/>
    <w:rsid w:val="00A76AD6"/>
    <w:rsid w:val="00AB5215"/>
    <w:rsid w:val="00AC2139"/>
    <w:rsid w:val="00AD1425"/>
    <w:rsid w:val="00B10F0A"/>
    <w:rsid w:val="00B20ACE"/>
    <w:rsid w:val="00B22F52"/>
    <w:rsid w:val="00B56367"/>
    <w:rsid w:val="00B64663"/>
    <w:rsid w:val="00B812CA"/>
    <w:rsid w:val="00B8423E"/>
    <w:rsid w:val="00BA1D80"/>
    <w:rsid w:val="00BA6540"/>
    <w:rsid w:val="00BB35D2"/>
    <w:rsid w:val="00BC2B84"/>
    <w:rsid w:val="00BD56CD"/>
    <w:rsid w:val="00C026C3"/>
    <w:rsid w:val="00C27D3E"/>
    <w:rsid w:val="00C423B6"/>
    <w:rsid w:val="00C5371B"/>
    <w:rsid w:val="00C93A02"/>
    <w:rsid w:val="00CB0E3B"/>
    <w:rsid w:val="00CB3744"/>
    <w:rsid w:val="00CC121E"/>
    <w:rsid w:val="00D2698E"/>
    <w:rsid w:val="00D329AB"/>
    <w:rsid w:val="00D51D63"/>
    <w:rsid w:val="00D66EF1"/>
    <w:rsid w:val="00D74E32"/>
    <w:rsid w:val="00D76585"/>
    <w:rsid w:val="00D93A91"/>
    <w:rsid w:val="00D93BBA"/>
    <w:rsid w:val="00D9766F"/>
    <w:rsid w:val="00DC24B2"/>
    <w:rsid w:val="00DD3763"/>
    <w:rsid w:val="00DD6EA2"/>
    <w:rsid w:val="00DF79B8"/>
    <w:rsid w:val="00E02E70"/>
    <w:rsid w:val="00E0555C"/>
    <w:rsid w:val="00E46B13"/>
    <w:rsid w:val="00E50D23"/>
    <w:rsid w:val="00E7038B"/>
    <w:rsid w:val="00E86E86"/>
    <w:rsid w:val="00E907B2"/>
    <w:rsid w:val="00EA2F80"/>
    <w:rsid w:val="00EB315E"/>
    <w:rsid w:val="00EE7483"/>
    <w:rsid w:val="00F170F0"/>
    <w:rsid w:val="00F26F3B"/>
    <w:rsid w:val="00F412EA"/>
    <w:rsid w:val="00FC176D"/>
    <w:rsid w:val="00FC1CDB"/>
    <w:rsid w:val="00FD61BC"/>
    <w:rsid w:val="00FE418C"/>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5E89D237"/>
  <w15:chartTrackingRefBased/>
  <w15:docId w15:val="{DB75BB56-9A8F-4E87-A705-9E743CCE3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766F"/>
    <w:pPr>
      <w:ind w:left="720"/>
      <w:contextualSpacing/>
    </w:pPr>
  </w:style>
  <w:style w:type="paragraph" w:styleId="BalloonText">
    <w:name w:val="Balloon Text"/>
    <w:basedOn w:val="Normal"/>
    <w:link w:val="BalloonTextChar"/>
    <w:uiPriority w:val="99"/>
    <w:semiHidden/>
    <w:unhideWhenUsed/>
    <w:rsid w:val="008E10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10F9"/>
    <w:rPr>
      <w:rFonts w:ascii="Segoe UI" w:hAnsi="Segoe UI" w:cs="Segoe UI"/>
      <w:sz w:val="18"/>
      <w:szCs w:val="18"/>
    </w:rPr>
  </w:style>
  <w:style w:type="paragraph" w:styleId="Header">
    <w:name w:val="header"/>
    <w:basedOn w:val="Normal"/>
    <w:link w:val="HeaderChar"/>
    <w:uiPriority w:val="99"/>
    <w:unhideWhenUsed/>
    <w:rsid w:val="003A5AE7"/>
    <w:pPr>
      <w:tabs>
        <w:tab w:val="center" w:pos="4153"/>
        <w:tab w:val="right" w:pos="8306"/>
      </w:tabs>
      <w:spacing w:after="0" w:line="240" w:lineRule="auto"/>
    </w:pPr>
  </w:style>
  <w:style w:type="character" w:customStyle="1" w:styleId="HeaderChar">
    <w:name w:val="Header Char"/>
    <w:basedOn w:val="DefaultParagraphFont"/>
    <w:link w:val="Header"/>
    <w:uiPriority w:val="99"/>
    <w:rsid w:val="003A5AE7"/>
  </w:style>
  <w:style w:type="paragraph" w:styleId="Footer">
    <w:name w:val="footer"/>
    <w:basedOn w:val="Normal"/>
    <w:link w:val="FooterChar"/>
    <w:uiPriority w:val="99"/>
    <w:unhideWhenUsed/>
    <w:rsid w:val="003A5AE7"/>
    <w:pPr>
      <w:tabs>
        <w:tab w:val="center" w:pos="4153"/>
        <w:tab w:val="right" w:pos="8306"/>
      </w:tabs>
      <w:spacing w:after="0" w:line="240" w:lineRule="auto"/>
    </w:pPr>
  </w:style>
  <w:style w:type="character" w:customStyle="1" w:styleId="FooterChar">
    <w:name w:val="Footer Char"/>
    <w:basedOn w:val="DefaultParagraphFont"/>
    <w:link w:val="Footer"/>
    <w:uiPriority w:val="99"/>
    <w:rsid w:val="003A5A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23DC67-3727-4E74-89F1-1385D6BF5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Pages>
  <Words>524</Words>
  <Characters>300</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Aiva Bondare</dc:creator>
  <cp:lastModifiedBy>Ināra Plaksina</cp:lastModifiedBy>
  <cp:revision>15</cp:revision>
  <cp:lastPrinted>2020-07-10T06:16:00Z</cp:lastPrinted>
  <dcterms:created xsi:type="dcterms:W3CDTF">2019-07-10T09:30:00Z</dcterms:created>
  <dcterms:modified xsi:type="dcterms:W3CDTF">2022-07-11T09:09:00Z</dcterms:modified>
</cp:coreProperties>
</file>